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E2195" w14:textId="77777777" w:rsidR="00770A33" w:rsidRPr="00770A33" w:rsidRDefault="00770A33" w:rsidP="00770A33">
      <w:pPr>
        <w:rPr>
          <w:b/>
          <w:bCs/>
          <w:lang w:val="en-US"/>
        </w:rPr>
      </w:pPr>
      <w:r w:rsidRPr="00770A33">
        <w:rPr>
          <w:b/>
          <w:bCs/>
          <w:lang w:val="en-US"/>
        </w:rPr>
        <w:t>Summary</w:t>
      </w:r>
    </w:p>
    <w:p w14:paraId="439CBC69" w14:textId="541F1001" w:rsidR="00770A33" w:rsidRPr="00770A33" w:rsidRDefault="00770A33" w:rsidP="00770A33">
      <w:pPr>
        <w:rPr>
          <w:lang w:val="en-US"/>
        </w:rPr>
      </w:pPr>
      <w:r w:rsidRPr="00770A33">
        <w:rPr>
          <w:lang w:val="en-US"/>
        </w:rPr>
        <w:t>According to the phylogenetic theory of general pathology, increased consumption of meat by herbivorous animalsalways leads to the development of atherosclerosis and arterial intima atheromatosis. The following etiologicalfactors of atherosclerosis and atheromatosis have been developed during phylogenesis: a) cellular uptake of fattyacids (FA) with Apo</w:t>
      </w:r>
      <w:r>
        <w:t>В</w:t>
      </w:r>
      <w:r w:rsidRPr="00770A33">
        <w:rPr>
          <w:lang w:val="en-US"/>
        </w:rPr>
        <w:t xml:space="preserve">-100 low density lipoproteins; b) human cells do not convert exogenous palmitic saturatedFA (SFA) into oleic monounsaturated FA (MFA), instead in vivo they enter non-physiological palmitic pathway ofFA metabolism and c) phylogenetically late monocytes→macrophages hydrolyze with low efficiency polyenic FAesterified with cholesterol (CL). Environmental influence, impaired biological function of trophology (nutrition)and </w:t>
      </w:r>
      <w:bookmarkStart w:id="0" w:name="_GoBack"/>
      <w:bookmarkEnd w:id="0"/>
      <w:r w:rsidRPr="00770A33">
        <w:rPr>
          <w:lang w:val="en-US"/>
        </w:rPr>
        <w:t xml:space="preserve">impaired biological reaction of food consumption, including non-physiologically high content of palmitic SFAand CL in diet, are pathogenic factors of atherosclerosis and atheromatosis. Formation of circulating ligandlesspalmitic very </w:t>
      </w:r>
      <w:proofErr w:type="gramStart"/>
      <w:r w:rsidRPr="00770A33">
        <w:rPr>
          <w:lang w:val="en-US"/>
        </w:rPr>
        <w:t>low density</w:t>
      </w:r>
      <w:proofErr w:type="gramEnd"/>
      <w:r w:rsidRPr="00770A33">
        <w:rPr>
          <w:lang w:val="en-US"/>
        </w:rPr>
        <w:t xml:space="preserve"> lipoproteins (VLDL) is the key step of atherosclerosis and atheromatiosis pathogen-esis. Several problems arise under these conditions: a) how to utilize in vivo big amount of ligandless palmiticVLDL which affect the biological function of endoecology and the biological reaction of inflammation, thus creatingpathogenetic basis for atheromatosis and b) how can cells maintain their function if it is impossible to uptake polyenic FA from the extracellular medium, which creates the basis for atherosclerosis, impairs biological functionof adaptation and biological reaction of compensation. Physiological diet of Homo Sapiens consists mostly from</w:t>
      </w:r>
      <w:r w:rsidRPr="00770A33">
        <w:rPr>
          <w:lang w:val="en-US"/>
        </w:rPr>
        <w:t xml:space="preserve"> </w:t>
      </w:r>
      <w:r w:rsidRPr="00770A33">
        <w:rPr>
          <w:lang w:val="en-US"/>
        </w:rPr>
        <w:t>carbohydrates, palmitic SFA synthesized de novo from glucose, insulin converts it to oleic acid that subsequentlyundergoes highly effective oxidation in  mitochondria. At low dietary content of palmitic FA insulin promotes anoptimal oleic pathway of FA metabolism providing high “kinetic parameters” of the organism and efficient ATPproduction. According with common pathogenesis of atherosclerosis and atheromatosis, it is necessary to preventthe formation of ligandless palmitic VLDL. Their absence will make impossible the development of atherosclerosis and atheromatosis.</w:t>
      </w:r>
    </w:p>
    <w:p w14:paraId="6EF4D2C5" w14:textId="77777777" w:rsidR="00770A33" w:rsidRPr="00770A33" w:rsidRDefault="00770A33" w:rsidP="00770A33">
      <w:pPr>
        <w:rPr>
          <w:b/>
          <w:bCs/>
          <w:lang w:val="en-US"/>
        </w:rPr>
      </w:pPr>
      <w:r w:rsidRPr="00770A33">
        <w:rPr>
          <w:b/>
          <w:bCs/>
          <w:lang w:val="en-US"/>
        </w:rPr>
        <w:t>Keywords</w:t>
      </w:r>
    </w:p>
    <w:p w14:paraId="43408A33" w14:textId="4146CC79" w:rsidR="00257F92" w:rsidRPr="00770A33" w:rsidRDefault="00770A33" w:rsidP="00770A33">
      <w:pPr>
        <w:rPr>
          <w:lang w:val="en-US"/>
        </w:rPr>
      </w:pPr>
      <w:r w:rsidRPr="00770A33">
        <w:rPr>
          <w:lang w:val="en-US"/>
        </w:rPr>
        <w:t>Fatty acids, cholesterol, atherosclerosis, atheromatosis, biological function of endoecology.</w:t>
      </w:r>
    </w:p>
    <w:sectPr w:rsidR="00257F92" w:rsidRPr="00770A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0854F6"/>
    <w:rsid w:val="001D0E8F"/>
    <w:rsid w:val="001E2645"/>
    <w:rsid w:val="00200DF3"/>
    <w:rsid w:val="00257F92"/>
    <w:rsid w:val="002D03D4"/>
    <w:rsid w:val="002E514C"/>
    <w:rsid w:val="003F6E9F"/>
    <w:rsid w:val="0041471D"/>
    <w:rsid w:val="00477467"/>
    <w:rsid w:val="00496CD3"/>
    <w:rsid w:val="004C27B9"/>
    <w:rsid w:val="005073CB"/>
    <w:rsid w:val="005426F4"/>
    <w:rsid w:val="00555142"/>
    <w:rsid w:val="00583D1B"/>
    <w:rsid w:val="00683C4A"/>
    <w:rsid w:val="006A756B"/>
    <w:rsid w:val="006C1BBD"/>
    <w:rsid w:val="006D45C4"/>
    <w:rsid w:val="006F5AF8"/>
    <w:rsid w:val="00770A33"/>
    <w:rsid w:val="0077630C"/>
    <w:rsid w:val="00785A59"/>
    <w:rsid w:val="007B2D19"/>
    <w:rsid w:val="00895C46"/>
    <w:rsid w:val="008C23E5"/>
    <w:rsid w:val="00921232"/>
    <w:rsid w:val="009C234E"/>
    <w:rsid w:val="00A508BF"/>
    <w:rsid w:val="00A55BBB"/>
    <w:rsid w:val="00A569A0"/>
    <w:rsid w:val="00B17EC5"/>
    <w:rsid w:val="00B2033C"/>
    <w:rsid w:val="00B64F38"/>
    <w:rsid w:val="00C74EF6"/>
    <w:rsid w:val="00C84A7B"/>
    <w:rsid w:val="00CB5991"/>
    <w:rsid w:val="00CF036B"/>
    <w:rsid w:val="00D453CD"/>
    <w:rsid w:val="00D8377F"/>
    <w:rsid w:val="00DC7D8A"/>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351</Words>
  <Characters>2007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2020-04-09T14:05:00Z</dcterms:created>
  <dcterms:modified xsi:type="dcterms:W3CDTF">2020-04-09T14:05:00Z</dcterms:modified>
</cp:coreProperties>
</file>